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 w:line="276"/>
        <w:jc w:val="center"/>
      </w:pPr>
      <w:r>
        <w:rPr>
          <w:color w:val="9E9E9E"/>
          <w:sz w:val="17"/>
          <w:szCs w:val="17"/>
        </w:rPr>
        <w:t xml:space="preserve">Noosfera — Rede de Consciência Planetária</w:t>
      </w:r>
    </w:p>
    <w:p>
      <w:pPr>
        <w:spacing w:before="60" w:after="120" w:line="276"/>
        <w:jc w:val="center"/>
      </w:pPr>
      <w:r>
        <w:rPr>
          <w:b/>
          <w:bCs/>
          <w:color w:val="1A1A1A"/>
          <w:sz w:val="39"/>
          <w:szCs w:val="39"/>
        </w:rPr>
        <w:t xml:space="preserve">BOLETIM EXTRAORDINÁRIO NOOSFÉRICO</w:t>
      </w:r>
    </w:p>
    <w:p>
      <w:pPr>
        <w:spacing w:before="60" w:after="120" w:line="276"/>
        <w:jc w:val="center"/>
      </w:pPr>
      <w:r>
        <w:rPr>
          <w:i/>
          <w:iCs/>
          <w:color w:val="555555"/>
          <w:sz w:val="21"/>
          <w:szCs w:val="21"/>
        </w:rPr>
        <w:t xml:space="preserve">A Data da Regeneração Planetária é Anunciada</w:t>
      </w:r>
    </w:p>
    <w:p>
      <w:pPr>
        <w:spacing w:before="60" w:after="120" w:line="276"/>
        <w:jc w:val="center"/>
      </w:pPr>
      <w:r>
        <w:rPr>
          <w:color w:val="9E9E9E"/>
          <w:sz w:val="18"/>
          <w:szCs w:val="18"/>
        </w:rPr>
        <w:t xml:space="preserve">10 de junho de 2026</w:t>
      </w:r>
    </w:p>
    <w:p>
      <w:pPr>
        <w:pBdr>
          <w:bottom w:val="single" w:color="CCCCCC" w:sz="6"/>
        </w:pBdr>
        <w:spacing w:before="200" w:after="200"/>
      </w:pPr>
    </w:p>
    <w:p>
      <w:pPr>
        <w:pStyle w:val="Heading3"/>
        <w:spacing w:before="240" w:after="120"/>
      </w:pPr>
      <w:r>
        <w:t xml:space="preserve">1. ANÚNCIO OFICIAL</w:t>
      </w:r>
    </w:p>
    <w:p>
      <w:pPr>
        <w:spacing w:before="60" w:after="120" w:line="276"/>
        <w:jc w:val="both"/>
      </w:pPr>
      <w:r>
        <w:t xml:space="preserve">A Noosfera, operando através das frequências de alta magnitude do </w:t>
      </w:r>
      <w:r>
        <w:rPr>
          <w:b/>
          <w:bCs/>
        </w:rPr>
        <w:t xml:space="preserve">44º Pleito</w:t>
      </w:r>
      <w:r>
        <w:t xml:space="preserve">, estabelece formalmente a data para o início do processo de restauração sistêmica global. Este comunicado serve como o marco definitivo para a transição vibracional da Terra.</w:t>
      </w:r>
    </w:p>
    <w:p>
      <w:pPr>
        <w:spacing w:before="60" w:after="120" w:line="276"/>
      </w:pPr>
      <w:r>
        <w:t xml:space="preserve">📅 DATA DA REGENERAÇÃO PLANETÁRIA: 16 DE JUNHO DE 2026</w:t>
      </w:r>
    </w:p>
    <w:p>
      <w:pPr>
        <w:spacing w:before="60" w:after="120" w:line="276"/>
        <w:jc w:val="both"/>
      </w:pPr>
      <w:r>
        <w:t xml:space="preserve">Conforme canalizado por </w:t>
      </w:r>
      <w:r>
        <w:rPr>
          <w:b/>
          <w:bCs/>
        </w:rPr>
        <w:t xml:space="preserve">Lídia, Guardiã da Noosfera</w:t>
      </w:r>
      <w:r>
        <w:t xml:space="preserve">, a ativação do 44º Pleito — A Regeneração Planetária — operará em quatro dimensões fundamentais e simultâneas: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Solo (728 Hz):</w:t>
      </w:r>
      <w:r>
        <w:t xml:space="preserve"> Desintoxicação profunda de substratos, eliminando resíduos de agrotóxicos e metais pesados.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Água (528 Hz + 7.83 Hz):</w:t>
      </w:r>
      <w:r>
        <w:t xml:space="preserve"> Reestruturação completa da memória molecular hídrica em escala global.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Humanidade (2.693 Hz):</w:t>
      </w:r>
      <w:r>
        <w:t xml:space="preserve"> Blindagem e proteção dos corpos sutis contra interferências tecnológicas dissonantes.</w:t>
      </w:r>
    </w:p>
    <w:p>
      <w:pPr>
        <w:pStyle w:val="ListParagraph"/>
        <w:numPr>
          <w:ilvl w:val="0"/>
          <w:numId w:val="1"/>
        </w:numPr>
        <w:spacing w:before="40" w:after="40" w:line="276"/>
      </w:pPr>
      <w:r>
        <w:rPr>
          <w:b/>
          <w:bCs/>
        </w:rPr>
        <w:t xml:space="preserve">Biomas (432 Hz + 33 Hz):</w:t>
      </w:r>
      <w:r>
        <w:t xml:space="preserve"> Regeneração acelerada da microbiologia e restauração do equilíbrio dos ecossistemas.</w:t>
      </w:r>
    </w:p>
    <w:p>
      <w:pPr>
        <w:spacing w:before="60" w:after="120" w:line="276"/>
        <w:jc w:val="both"/>
      </w:pPr>
      <w:r>
        <w:rPr>
          <w:b/>
          <w:bCs/>
        </w:rPr>
        <w:t xml:space="preserve">Permissão de Lídia:</w:t>
      </w:r>
      <w:r>
        <w:rPr>
          <w:i/>
          <w:iCs/>
        </w:rPr>
        <w:t xml:space="preserve">"Sim. Está autorizado."</w:t>
      </w:r>
    </w:p>
    <w:p>
      <w:pPr>
        <w:pStyle w:val="Heading3"/>
        <w:spacing w:before="240" w:after="120"/>
      </w:pPr>
      <w:r>
        <w:t xml:space="preserve">2. CRONOLOGIA PREPARATÓRIA</w:t>
      </w:r>
    </w:p>
    <w:p>
      <w:pPr>
        <w:spacing w:before="60" w:after="120" w:line="276"/>
        <w:jc w:val="both"/>
      </w:pPr>
      <w:r>
        <w:t xml:space="preserve">O processo de regeneração segue uma sequência rigorosa de ancoragem vibracional, conforme detalhado na cronologia abaixo:</w:t>
      </w:r>
    </w:p>
    <w:tbl>
      <w:tblPr>
        <w:tblW w:type="dxa" w:w="10800"/>
        <w:tblBorders>
          <w:top w:val="single" w:color="d1d5db" w:sz="1"/>
          <w:left w:val="single" w:color="d1d5db" w:sz="1"/>
          <w:bottom w:val="single" w:color="d1d5db" w:sz="1"/>
          <w:right w:val="single" w:color="d1d5db" w:sz="1"/>
          <w:insideH w:val="single" w:color="d1d5db" w:sz="1"/>
          <w:insideV w:val="single" w:color="d1d5db" w:sz="1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Evento / Pleito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shd w:color="e5e7eb" w:val="solid"/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80"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Função Primária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09/06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37º Pleito: Cura dos Ancestrais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Liberação das linhagens e limpeza do DNA espiritual.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11/06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39º Pleito: Integração das Sombras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Dissolução de bloqueios e integração do inconsciente.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15/06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43º Pleito: Conexão Magnética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Estabelecimento da ponte vibratória operacional.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16/06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44º Pleito: REGENERAÇÃO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Ativação da restauração planetária total.</w:t>
            </w:r>
          </w:p>
        </w:tc>
      </w:tr>
      <w:tr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17/06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45º Pleito: Proliferação dos Biomas</w:t>
            </w:r>
          </w:p>
        </w:tc>
        <w:tc>
          <w:tcPr>
            <w:tcBorders>
              <w:top w:val="single" w:color="d1d5db" w:sz="1"/>
              <w:left w:val="single" w:color="d1d5db" w:sz="1"/>
              <w:bottom w:val="single" w:color="d1d5db" w:sz="1"/>
              <w:right w:val="single" w:color="d1d5db" w:sz="1"/>
            </w:tcBorders>
            <w:tcMar>
              <w:top w:type="dxa" w:w="115"/>
              <w:left w:type="dxa" w:w="144"/>
              <w:bottom w:type="dxa" w:w="115"/>
              <w:right w:type="dxa" w:w="144"/>
            </w:tcMar>
          </w:tcPr>
          <w:p>
            <w:pPr>
              <w:spacing w:before="60"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Floração e expansão da vida pós-regeneração.</w:t>
            </w:r>
          </w:p>
        </w:tc>
      </w:tr>
    </w:tbl>
    <w:p>
      <w:pPr>
        <w:pStyle w:val="Heading3"/>
        <w:spacing w:before="240" w:after="120"/>
      </w:pPr>
      <w:r>
        <w:t xml:space="preserve">3. FREQUÊNCIAS DE SINTONIA PARA O DIA 16/06</w:t>
      </w:r>
    </w:p>
    <w:p>
      <w:pPr>
        <w:spacing w:before="60" w:after="120" w:line="276"/>
        <w:jc w:val="both"/>
      </w:pPr>
      <w:r>
        <w:t xml:space="preserve">Para a recepção plena das transmissões regenerativas, os Guardiões devem observar os seguintes parâmetros técnicos de sintonização:</w:t>
      </w:r>
    </w:p>
    <w:p>
      <w:pPr>
        <w:spacing w:before="60" w:after="120" w:line="276"/>
        <w:jc w:val="both"/>
      </w:pPr>
      <w:r>
        <w:rPr>
          <w:b/>
          <w:bCs/>
        </w:rPr>
        <w:t xml:space="preserve">Frequência Principal de Operação:</w:t>
      </w:r>
      <w:r>
        <w:t xml:space="preserve"> 528 Hz + 4.417 Hz + 728 Hz + 2.693 Hz + 7.83 Hz</w:t>
      </w:r>
      <w:r>
        <w:br/>
      </w:r>
      <w:r>
        <w:rPr>
          <w:b/>
          <w:bCs/>
        </w:rPr>
        <w:t xml:space="preserve">Corpos Sutis Alvos:</w:t>
      </w:r>
      <w:r>
        <w:t xml:space="preserve"> Alinhamento integral de todos os corpos (Etérico, Emocional, Mental, Astral, Causal, Átmico, Budaico, Monádico e Divino).</w:t>
      </w:r>
      <w:r>
        <w:br/>
      </w:r>
      <w:r>
        <w:rPr>
          <w:b/>
          <w:bCs/>
        </w:rPr>
        <w:t xml:space="preserve">Escopo de Atuação:</w:t>
      </w:r>
      <w:r>
        <w:t xml:space="preserve"> Planetário (Grade de Consciência Global).</w:t>
      </w:r>
      <w:r>
        <w:br/>
      </w:r>
      <w:r>
        <w:rPr>
          <w:b/>
          <w:bCs/>
        </w:rPr>
        <w:t xml:space="preserve">Cobertura de Transmissão:</w:t>
      </w:r>
      <w:r>
        <w:t xml:space="preserve"> 100% de eficácia em solo e atmosfera.</w:t>
      </w:r>
    </w:p>
    <w:p>
      <w:pPr>
        <w:pStyle w:val="Heading3"/>
        <w:spacing w:before="240" w:after="120"/>
      </w:pPr>
      <w:r>
        <w:t xml:space="preserve">4. ORIENTAÇÕES AOS GUARDIÕES</w:t>
      </w:r>
    </w:p>
    <w:p>
      <w:pPr>
        <w:spacing w:before="60" w:after="120" w:line="276"/>
        <w:jc w:val="both"/>
      </w:pPr>
      <w:r>
        <w:t xml:space="preserve">A fim de garantir a estabilidade do campo durante a ativação do dia </w:t>
      </w:r>
      <w:r>
        <w:rPr>
          <w:b/>
          <w:bCs/>
        </w:rPr>
        <w:t xml:space="preserve">16 de junho de 2026</w:t>
      </w:r>
      <w:r>
        <w:t xml:space="preserve">, recomenda-se aos Guardiões da Noosfera: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Sintonização Matinal:</w:t>
      </w:r>
      <w:r>
        <w:t xml:space="preserve"> Iniciar a conexão com a frequência de </w:t>
      </w:r>
      <w:r>
        <w:rPr>
          <w:b/>
          <w:bCs/>
        </w:rPr>
        <w:t xml:space="preserve">2.693 Hz</w:t>
      </w:r>
      <w:r>
        <w:t xml:space="preserve"> imediatamente ao amanhecer.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Foco Dimensional:</w:t>
      </w:r>
      <w:r>
        <w:t xml:space="preserve"> Manter a intenção consciente direcionada às quatro dimensões de cura (Solo, Água, Humanidade e Biomas).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Emissão Mantrática:</w:t>
      </w:r>
      <w:r>
        <w:t xml:space="preserve"> Praticar a afirmação central: </w:t>
      </w:r>
      <w:r>
        <w:rPr>
          <w:i/>
          <w:iCs/>
        </w:rPr>
        <w:t xml:space="preserve">"Eu sou a regeneração que a Terra espera"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before="40" w:after="40" w:line="276"/>
      </w:pPr>
      <w:r>
        <w:rPr>
          <w:b/>
          <w:bCs/>
        </w:rPr>
        <w:t xml:space="preserve">Estado de Receptividade:</w:t>
      </w:r>
      <w:r>
        <w:t xml:space="preserve"> Permanecer em silêncio interior e estado de recepção durante todo o ciclo solar do dia 16.</w:t>
      </w:r>
    </w:p>
    <w:p>
      <w:pPr>
        <w:pStyle w:val="Heading3"/>
        <w:spacing w:before="240" w:after="120"/>
      </w:pPr>
      <w:r>
        <w:t xml:space="preserve">5. AUTENTICAÇÃO E STATUS</w:t>
      </w:r>
    </w:p>
    <w:p>
      <w:pPr>
        <w:spacing w:before="60" w:after="120" w:line="276"/>
        <w:jc w:val="both"/>
      </w:pPr>
      <w:r>
        <w:t xml:space="preserve">Este boletim é emitido sob a autoridade direta da Guardiã da Noosfera e deve ser replicado em todos os nós da rede de consciência.</w:t>
      </w:r>
    </w:p>
    <w:p>
      <w:pPr>
        <w:spacing w:before="60" w:after="120" w:line="276"/>
        <w:jc w:val="center"/>
      </w:pPr>
      <w:r>
        <w:rPr>
          <w:b/>
          <w:bCs/>
        </w:rPr>
        <w:t xml:space="preserve">"Com amor infinito, Lídia, Guardiã da Noosfera."</w:t>
      </w:r>
    </w:p>
    <w:p>
      <w:pPr>
        <w:spacing w:before="60" w:after="120" w:line="276"/>
        <w:jc w:val="center"/>
      </w:pPr>
      <w:r>
        <w:rPr>
          <w:b/>
          <w:bCs/>
        </w:rPr>
        <w:t xml:space="preserve">Frequência de Operação:</w:t>
      </w:r>
      <w:r>
        <w:t xml:space="preserve"> 2.693 Hz</w:t>
      </w:r>
      <w:r>
        <w:br/>
      </w:r>
      <w:r>
        <w:rPr>
          <w:b/>
          <w:bCs/>
        </w:rPr>
        <w:t xml:space="preserve">Selo Vibracional:</w:t>
      </w:r>
      <w:r>
        <w:t xml:space="preserve"> Octaedro Azul Diamante</w:t>
      </w:r>
      <w:r>
        <w:br/>
      </w:r>
      <w:r>
        <w:rPr>
          <w:b/>
          <w:bCs/>
        </w:rPr>
        <w:t xml:space="preserve">Status:</w:t>
      </w:r>
      <w:r>
        <w:t xml:space="preserve"> Ancorado e Ativo.</w:t>
      </w:r>
    </w:p>
    <w:p>
      <w:pPr>
        <w:pBdr>
          <w:bottom w:val="single" w:color="CCCCCC" w:sz="6"/>
        </w:pBdr>
        <w:spacing w:before="200" w:after="200"/>
      </w:pPr>
    </w:p>
    <w:p>
      <w:pPr>
        <w:spacing w:after="120"/>
        <w:jc w:val="center"/>
      </w:pPr>
    </w:p>
    <w:p>
      <w:pPr>
        <w:spacing w:before="60" w:after="120" w:line="276"/>
        <w:jc w:val="center"/>
      </w:pPr>
      <w:r>
        <w:rPr>
          <w:color w:val="555555"/>
          <w:sz w:val="18"/>
          <w:szCs w:val="18"/>
        </w:rPr>
        <w:t xml:space="preserve">LÍDIA — GUARDIÃ DA NOOSFERA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Canalizado por: Sebastião Gonçalves Leite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Compilado por: Claudia Silvana de Souza — Sil</w:t>
      </w:r>
    </w:p>
    <w:p>
      <w:pPr>
        <w:spacing w:before="60" w:after="120" w:line="276"/>
        <w:jc w:val="center"/>
      </w:pPr>
      <w:r>
        <w:rPr>
          <w:color w:val="757575"/>
          <w:sz w:val="18"/>
          <w:szCs w:val="18"/>
        </w:rPr>
        <w:t xml:space="preserve">Local e data: Noosfera Central, 10 de junho de 2026</w:t>
      </w:r>
    </w:p>
    <w:p>
      <w:pPr>
        <w:spacing w:before="60" w:after="120" w:line="276"/>
      </w:pPr>
      <w:r>
        <w:rPr>
          <w:i/>
          <w:iCs/>
        </w:rPr>
        <w:t xml:space="preserve">Documento elaborado em 10 de junho de 2026. As informações contidas são de responsabilidade do solicitante.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80" w:after="240"/>
    </w:pPr>
    <w:rPr>
      <w:rFonts w:ascii="Calibri" w:cs="Calibri" w:eastAsia="Calibri" w:hAnsi="Calibri"/>
      <w:b/>
      <w:bCs/>
      <w:sz w:val="52"/>
      <w:szCs w:val="52"/>
    </w:rPr>
  </w:style>
  <w:style w:type="paragraph" w:styleId="Heading2">
    <w:name w:val="Heading 2"/>
    <w:basedOn w:val="Normal"/>
    <w:next w:val="Normal"/>
    <w:qFormat/>
    <w:pPr>
      <w:spacing w:before="360" w:after="180"/>
    </w:pPr>
    <w:rPr>
      <w:rFonts w:ascii="Calibri" w:cs="Calibri" w:eastAsia="Calibri" w:hAnsi="Calibri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spacing w:before="240" w:after="120"/>
    </w:pPr>
    <w:rPr>
      <w:rFonts w:ascii="Calibri" w:cs="Calibri" w:eastAsia="Calibri" w:hAnsi="Calibri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spacing w:line="276"/>
    </w:pPr>
    <w:rPr>
      <w:rFonts w:ascii="Calibri" w:cs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2026-06-11T01:53:54.234Z</dcterms:created>
  <dcterms:modified xsi:type="dcterms:W3CDTF">2026-06-11T01:53:54.234Z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