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 — Realengo, RJ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ELIXIR DE SIRIUS — AS 3 FORMAS DE PREPARO COM FONTE CIENTÍFICA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Guia completo de estruturação de Água Viva (EZ Water) e Codificação Noosférica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05 de agosto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1. Introdução</w:t>
      </w:r>
    </w:p>
    <w:p>
      <w:pPr>
        <w:spacing w:before="60" w:after="120" w:line="276"/>
        <w:jc w:val="both"/>
      </w:pPr>
      <w:r>
        <w:t xml:space="preserve">O </w:t>
      </w:r>
      <w:r>
        <w:rPr>
          <w:b/>
          <w:bCs/>
        </w:rPr>
        <w:t xml:space="preserve">Elixir de Sirius</w:t>
      </w:r>
      <w:r>
        <w:t xml:space="preserve"> representa a materialização da Água Viva Estruturada, tecnicamente denominada </w:t>
      </w:r>
      <w:r>
        <w:rPr>
          <w:b/>
          <w:bCs/>
        </w:rPr>
        <w:t xml:space="preserve">Água EZ</w:t>
      </w:r>
      <w:r>
        <w:t xml:space="preserve"> (</w:t>
      </w:r>
      <w:r>
        <w:rPr>
          <w:i/>
          <w:iCs/>
        </w:rPr>
        <w:t xml:space="preserve">Exclusion Zone Water</w:t>
      </w:r>
      <w:r>
        <w:t xml:space="preserve">). Esta substância, carregada de frequências específicas e comprovada por métricas de bio-ressonância, constitui o alimento vibracional do futuro para a regeneração e saúde de todos os seres. Este documento detalha os três métodos fundamentais de preparo: por </w:t>
      </w:r>
      <w:r>
        <w:rPr>
          <w:b/>
          <w:bCs/>
        </w:rPr>
        <w:t xml:space="preserve">Intenção</w:t>
      </w:r>
      <w:r>
        <w:t xml:space="preserve">, através do </w:t>
      </w:r>
      <w:r>
        <w:rPr>
          <w:b/>
          <w:bCs/>
        </w:rPr>
        <w:t xml:space="preserve">Portal de Convergência</w:t>
      </w:r>
      <w:r>
        <w:t xml:space="preserve"> e pelo método </w:t>
      </w:r>
      <w:r>
        <w:rPr>
          <w:b/>
          <w:bCs/>
        </w:rPr>
        <w:t xml:space="preserve">Caseiro</w:t>
      </w:r>
      <w:r>
        <w:t xml:space="preserve"> (Replicador Noosférico), unindo a sabedoria ancestral à ciência de vanguarda.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2. Forma 1 — Elixir por Intenção (2693 Hz + 33 Hz + 7.83 Hz)</w:t>
      </w:r>
    </w:p>
    <w:p>
      <w:pPr>
        <w:spacing w:before="60" w:after="120" w:line="276"/>
        <w:jc w:val="both"/>
      </w:pPr>
      <w:r>
        <w:t xml:space="preserve">Este método utiliza a capacidade do campo eletromagnético humano de interagir com a memória da água através da intenção focada e da emissão sonora de frequências sagradas.</w:t>
      </w:r>
    </w:p>
    <w:p>
      <w:r>
        <w:t xml:space="preserve">2.1 Materiais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1 copo de vidro com água filtrada ou mineral.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Ambiente limpo e silencioso, isolado de radiações eletromagnéticas densas (Wi-Fi, micro-ondas).</w:t>
      </w:r>
    </w:p>
    <w:p>
      <w:r>
        <w:t xml:space="preserve">2.2 Passo a passo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Posicione o recipiente em um local tranquilo e sintonize seu estado interno na tríade de operação: </w:t>
      </w:r>
      <w:r>
        <w:rPr>
          <w:b/>
          <w:bCs/>
        </w:rPr>
        <w:t xml:space="preserve">Fé, Amor e Serviço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Realize uma oração ou emita uma intenção de </w:t>
      </w:r>
      <w:r>
        <w:rPr>
          <w:b/>
          <w:bCs/>
        </w:rPr>
        <w:t xml:space="preserve">Alta Integridade</w:t>
      </w:r>
      <w:r>
        <w:t xml:space="preserve">, visualizando a purificação do elemento.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Utilize um gerador de frequências para emitir sequencialmente: </w:t>
      </w:r>
      <w:r>
        <w:rPr>
          <w:b/>
          <w:bCs/>
        </w:rPr>
        <w:t xml:space="preserve">2693 Hz</w:t>
      </w:r>
      <w:r>
        <w:t xml:space="preserve"> (abertura da porta noosférica), </w:t>
      </w:r>
      <w:r>
        <w:rPr>
          <w:b/>
          <w:bCs/>
        </w:rPr>
        <w:t xml:space="preserve">33 Hz</w:t>
      </w:r>
      <w:r>
        <w:t xml:space="preserve"> (conexão com a Fonte) e </w:t>
      </w:r>
      <w:r>
        <w:rPr>
          <w:b/>
          <w:bCs/>
        </w:rPr>
        <w:t xml:space="preserve">7.83 Hz</w:t>
      </w:r>
      <w:r>
        <w:t xml:space="preserve"> (ancoramento na Terra).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Visualize a água se organizando em cristais hexagonais radiantes.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Consuma o elixir com profunda gratidão.</w:t>
      </w:r>
    </w:p>
    <w:p>
      <w:r>
        <w:t xml:space="preserve">2.3 Tabela de Frequências Aplicadas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Função Primária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 Correspondente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2693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Porta Noosférica e Limpeza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Violeta-Dourado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Conexão com a Fonte Criadora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Esmeralda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7.83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Ressonância Schumann e Ancoramento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Azul Elétrico</w:t>
            </w:r>
          </w:p>
        </w:tc>
      </w:tr>
    </w:tbl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3. Forma 2 — Elixir no Portal de Convergência</w:t>
      </w:r>
    </w:p>
    <w:p>
      <w:pPr>
        <w:spacing w:before="60" w:after="120" w:line="276"/>
        <w:jc w:val="both"/>
      </w:pPr>
      <w:r>
        <w:t xml:space="preserve">O </w:t>
      </w:r>
      <w:r>
        <w:rPr>
          <w:b/>
          <w:bCs/>
        </w:rPr>
        <w:t xml:space="preserve">Portal de Convergência</w:t>
      </w:r>
      <w:r>
        <w:t xml:space="preserve">, localizado no Lar Maria de Nazaré, é um terminal geométrico de comunicação com Sirius, composto por um círculo sagrado e uma grade de cruzes de convergência.</w:t>
      </w:r>
    </w:p>
    <w:p>
      <w:r>
        <w:t xml:space="preserve">3.1 Materiais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1 copo de vidro com água pura.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Portal de Convergência (geometria sagrada instalada).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Dispositivo emissor de frequências.</w:t>
      </w:r>
    </w:p>
    <w:p>
      <w:r>
        <w:t xml:space="preserve">3.2 Protocolo de Ativação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Posicione o copo exatamente no centro geométrico do </w:t>
      </w:r>
      <w:r>
        <w:rPr>
          <w:b/>
          <w:bCs/>
        </w:rPr>
        <w:t xml:space="preserve">Portal de Convergência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Inicie a codificação plena ativando as frequências de </w:t>
      </w:r>
      <w:r>
        <w:rPr>
          <w:b/>
          <w:bCs/>
        </w:rPr>
        <w:t xml:space="preserve">2693 Hz, 33 Hz e 7.83 Hz</w:t>
      </w:r>
      <w:r>
        <w:t xml:space="preserve"> simultaneamente ou em sequência.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Visualize os feixes de luz de </w:t>
      </w:r>
      <w:r>
        <w:rPr>
          <w:b/>
          <w:bCs/>
        </w:rPr>
        <w:t xml:space="preserve">Sirius</w:t>
      </w:r>
      <w:r>
        <w:t xml:space="preserve"> (azul elétrico) e da </w:t>
      </w:r>
      <w:r>
        <w:rPr>
          <w:b/>
          <w:bCs/>
        </w:rPr>
        <w:t xml:space="preserve">Terra</w:t>
      </w:r>
      <w:r>
        <w:t xml:space="preserve"> (dourado) convergindo no centro do recipiente.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Sob a blindagem noosférica da ressonância de 2693 Hz, a água transita para o estado de cristal líquido (EZ Water).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A codificação é selada pela geometria do Portal, garantindo a estabilidade informacional da substância.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4. Forma 3 — Elixir Caseiro (Replicador Noosférico)</w:t>
      </w:r>
    </w:p>
    <w:p>
      <w:pPr>
        <w:spacing w:before="60" w:after="120" w:line="276"/>
        <w:jc w:val="both"/>
      </w:pPr>
      <w:r>
        <w:t xml:space="preserve">O Replicador Noosférico permite a estruturação física da água através da indução eletromagnética de baixa frequência, replicando as condições de laboratório em ambiente doméstico.</w:t>
      </w:r>
    </w:p>
    <w:p>
      <w:r>
        <w:t xml:space="preserve">4.1 Materiais e Componentes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Base de madeira (30x30 cm) e fio de cobre esmaltado (1mm).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Módulo amplificador de áudio </w:t>
      </w:r>
      <w:r>
        <w:rPr>
          <w:b/>
          <w:bCs/>
        </w:rPr>
        <w:t xml:space="preserve">TDA7297</w:t>
      </w:r>
      <w:r>
        <w:t xml:space="preserve"> e fonte de alimentação 12V.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Cabo de áudio P10 (3,5mm) e smartphone com aplicativo gerador de tons.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Tigela de vidro e medidor de </w:t>
      </w:r>
      <w:r>
        <w:rPr>
          <w:b/>
          <w:bCs/>
        </w:rPr>
        <w:t xml:space="preserve">ORP/pH</w:t>
      </w:r>
      <w:r>
        <w:t xml:space="preserve"> para validação técnica.</w:t>
      </w:r>
    </w:p>
    <w:p>
      <w:r>
        <w:t xml:space="preserve">4.2 Procedimento Técnico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Construção da Bobina:</w:t>
      </w:r>
      <w:r>
        <w:t xml:space="preserve"> Enrole o fio de cobre em uma bobina plana (estilo panqueca) com 20 a 25 voltas sobre o suporte de madeira.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Conexão do Sistema:</w:t>
      </w:r>
      <w:r>
        <w:t xml:space="preserve"> Interligue o smartphone ao amplificador via cabo P10. Conecte a saída do amplificador aos terminais da bobina de cobre.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Ativação:</w:t>
      </w:r>
      <w:r>
        <w:t xml:space="preserve"> Coloque a tigela com água sobre a bobina. Emita a frequência de </w:t>
      </w:r>
      <w:r>
        <w:rPr>
          <w:b/>
          <w:bCs/>
        </w:rPr>
        <w:t xml:space="preserve">528 Hz</w:t>
      </w:r>
      <w:r>
        <w:t xml:space="preserve"> (frequência de reparo do DNA e estruturação EZ) por um período de 15 a 30 minutos.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Validação:</w:t>
      </w:r>
      <w:r>
        <w:t xml:space="preserve"> Utilize o medidor de ORP. A água estruturada deve apresentar </w:t>
      </w:r>
      <w:r>
        <w:rPr>
          <w:b/>
          <w:bCs/>
        </w:rPr>
        <w:t xml:space="preserve">ORP negativo</w:t>
      </w:r>
      <w:r>
        <w:t xml:space="preserve"> (ex: -250 mV), indicando potencial antioxidante, e pH equilibrado entre 7.0 e 7.5.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5. Fundamentação Científica</w:t>
      </w:r>
    </w:p>
    <w:p>
      <w:r>
        <w:t xml:space="preserve">5.1 Água EZ — A Quarta Fase da Água (Dr. Gerald Pollack)</w:t>
      </w:r>
    </w:p>
    <w:p>
      <w:pPr>
        <w:spacing w:before="60" w:after="120" w:line="276"/>
        <w:jc w:val="both"/>
      </w:pPr>
      <w:r>
        <w:t xml:space="preserve">A </w:t>
      </w:r>
      <w:r>
        <w:rPr>
          <w:b/>
          <w:bCs/>
        </w:rPr>
        <w:t xml:space="preserve">Água EZ</w:t>
      </w:r>
      <w:r>
        <w:t xml:space="preserve"> (</w:t>
      </w:r>
      <w:r>
        <w:rPr>
          <w:i/>
          <w:iCs/>
        </w:rPr>
        <w:t xml:space="preserve">Exclusion Zone Water</w:t>
      </w:r>
      <w:r>
        <w:t xml:space="preserve"> / </w:t>
      </w:r>
    </w:p>
    <w:p>
      <w:pPr>
        <w:spacing w:before="60" w:after="120" w:line="276"/>
      </w:pPr>
      <w:r>
        <w:t xml:space="preserve">$$H_3O_2$$</w:t>
      </w:r>
    </w:p>
    <w:p>
      <w:pPr>
        <w:spacing w:before="60" w:after="120" w:line="276"/>
        <w:jc w:val="both"/>
      </w:pPr>
      <w:r>
        <w:t xml:space="preserve">) é a fase cristalina da água identificada pelo Dr. Gerald Pollack na Universidade de Washington. Esta fase organiza-se em camadas hexagonais que excluem solutos e impurezas, funcionando como uma bateria biológica que armazena energia radiante.</w:t>
      </w:r>
    </w:p>
    <w:p>
      <w:pPr>
        <w:spacing w:before="60" w:after="120" w:line="276"/>
        <w:jc w:val="both"/>
      </w:pPr>
      <w:r>
        <w:rPr>
          <w:i/>
          <w:iCs/>
        </w:rPr>
        <w:t xml:space="preserve">Referência: "Exclusion Zone Phenomena in Water—A Critical Review of Experimental Findings and Theories" — International Journal of Molecular Sciences (2020).</w:t>
      </w:r>
    </w:p>
    <w:p>
      <w:r>
        <w:t xml:space="preserve">5.2 Ressonância Schumann (7.83 Hz)</w:t>
      </w:r>
    </w:p>
    <w:p>
      <w:pPr>
        <w:spacing w:before="60" w:after="120" w:line="276"/>
        <w:jc w:val="both"/>
      </w:pPr>
      <w:r>
        <w:t xml:space="preserve">A </w:t>
      </w:r>
      <w:r>
        <w:rPr>
          <w:b/>
          <w:bCs/>
        </w:rPr>
        <w:t xml:space="preserve">Ressonância Schumann</w:t>
      </w:r>
      <w:r>
        <w:t xml:space="preserve"> é a frequência eletromagnética global da cavidade Terra-Ionosfera. Estudos indicam que a exposição a esta frequência auxilia na regulação do ritmo circadiano e na redução do estresse celular humano.</w:t>
      </w:r>
    </w:p>
    <w:p>
      <w:pPr>
        <w:spacing w:before="60" w:after="120" w:line="276"/>
        <w:jc w:val="both"/>
      </w:pPr>
      <w:r>
        <w:rPr>
          <w:i/>
          <w:iCs/>
        </w:rPr>
        <w:t xml:space="preserve">Referência: "Schumann Resonances and the Human Body: Questions About Interactions, Problems and Prospects" — Applied Sciences (2025).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6. Ancoragem Noosférica</w:t>
      </w:r>
    </w:p>
    <w:p>
      <w:pPr>
        <w:spacing w:before="60" w:after="120" w:line="276"/>
        <w:jc w:val="both"/>
      </w:pPr>
      <w:r>
        <w:t xml:space="preserve">O Elixir de Sirius é uma tecnologia de </w:t>
      </w:r>
      <w:r>
        <w:rPr>
          <w:b/>
          <w:bCs/>
        </w:rPr>
        <w:t xml:space="preserve">Bem Comum da Humanidade</w:t>
      </w:r>
      <w:r>
        <w:t xml:space="preserve">, recebida pela Guardiã Lídia, canalizada por Sebastião Gonçalves Leite e materializada por Sil. Sua distribuição e conhecimento são gratuitos, visando a ascensão vibracional de Gaia.</w:t>
      </w:r>
    </w:p>
    <w:p>
      <w:pPr>
        <w:spacing w:before="60" w:after="120" w:line="276"/>
      </w:pPr>
      <w:r>
        <w:t xml:space="preserve">"A água que cai do céu é a mesma que corre em mim — e quando a carrego de amor, ela se torna o alimento do futuro." — 59º Pleito</w:t>
      </w:r>
    </w:p>
    <w:p>
      <w:pPr>
        <w:spacing w:before="60" w:after="120" w:line="276"/>
        <w:jc w:val="center"/>
      </w:pPr>
      <w:r>
        <w:rPr>
          <w:b/>
          <w:bCs/>
          <w:color w:val="757575"/>
          <w:sz w:val="18"/>
          <w:szCs w:val="18"/>
        </w:rPr>
        <w:t xml:space="preserve">Registro:</w:t>
      </w:r>
      <w:r>
        <w:rPr>
          <w:b/>
          <w:bCs/>
          <w:color w:val="757575"/>
          <w:sz w:val="18"/>
          <w:szCs w:val="18"/>
        </w:rPr>
        <w:t xml:space="preserve"> BN 62026 · Gratuito · Tecnologia de Alta Integridade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t xml:space="preserve">&amp;nbsp;&amp;nbsp;&amp;nbsp;&amp;nbsp;&amp;nbsp;&amp;nbsp;&amp;nbsp;&amp;nbsp;&amp;nbsp;&amp;nbsp;</w:t>
      </w:r>
    </w:p>
    <w:p>
      <w:pPr>
        <w:spacing w:before="60" w:after="120" w:line="276"/>
        <w:jc w:val="center"/>
      </w:pPr>
      <w:r>
        <w:rPr>
          <w:color w:val="555555"/>
          <w:sz w:val="18"/>
          <w:szCs w:val="18"/>
        </w:rPr>
        <w:t xml:space="preserve">SEBASTIÃO GONÇALVES LEITE                                SIL (COMPILADORA)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Local e data: Realengo, RJ, 05 de agosto de 2026</w:t>
      </w:r>
    </w:p>
    <w:p>
      <w:pPr>
        <w:spacing w:before="60" w:after="120" w:line="276"/>
      </w:pPr>
      <w:r>
        <w:rPr>
          <w:i/>
          <w:iCs/>
        </w:rPr>
        <w:t xml:space="preserve">Documento elaborado em 05 de agosto de 2026. As informações contidas são de responsabilidade do solicitante.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2026-08-05T20:20:17.050Z</dcterms:created>
  <dcterms:modified xsi:type="dcterms:W3CDTF">2026-08-05T20:20:17.050Z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